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FREELANCE ILLUSTRATOR SERVICES AGREEMENT</w:t>
      </w:r>
    </w:p>
    <w:p/>
    <w:p>
      <w:r>
        <w:rPr>
          <w:b w:val="0"/>
          <w:sz w:val="20"/>
        </w:rPr>
        <w:t>This Freelance Illustrator Services Agreement (the "Agreement") is made by and between the undersigned Client and Illustrator. The parties agree as follows:</w:t>
      </w:r>
    </w:p>
    <w:p/>
    <w:p>
      <w:r>
        <w:rPr>
          <w:b/>
          <w:sz w:val="20"/>
        </w:rPr>
        <w:t>1. Scope of Services</w:t>
      </w:r>
    </w:p>
    <w:p>
      <w:r>
        <w:rPr>
          <w:b w:val="0"/>
          <w:sz w:val="20"/>
        </w:rPr>
        <w:t>The Illustrator agrees to create original artwork as described in Exhibit A attached hereto ("Services"). The Illustrator shall perform the Services in a professional manner consistent with industry standards.</w:t>
      </w:r>
    </w:p>
    <w:p/>
    <w:p>
      <w:r>
        <w:rPr>
          <w:b/>
          <w:sz w:val="20"/>
        </w:rPr>
        <w:t>2. Compensation</w:t>
      </w:r>
    </w:p>
    <w:p>
      <w:r>
        <w:rPr>
          <w:b w:val="0"/>
          <w:sz w:val="20"/>
        </w:rPr>
        <w:t>The Client agrees to pay the Illustrator the total amount specified in Exhibit B. Payment shall be made according to the milestones and schedule outlined therein. Late payments may incur interest at the rate of 1.5% per month, or the maximum allowed by law, whichever is less.</w:t>
      </w:r>
    </w:p>
    <w:p/>
    <w:p>
      <w:r>
        <w:rPr>
          <w:b/>
          <w:sz w:val="20"/>
        </w:rPr>
        <w:t>3. Delivery and Approval</w:t>
      </w:r>
    </w:p>
    <w:p>
      <w:r>
        <w:rPr>
          <w:b w:val="0"/>
          <w:sz w:val="20"/>
        </w:rPr>
        <w:t>The Illustrator shall deliver the artwork in the formats and within the deadlines agreed upon in Exhibit A. The Client shall review and approve or request revisions within five (5) business days. Failure to respond within this period shall be deemed acceptance.</w:t>
      </w:r>
    </w:p>
    <w:p/>
    <w:p>
      <w:r>
        <w:rPr>
          <w:b/>
          <w:sz w:val="20"/>
        </w:rPr>
        <w:t>4. Revisions</w:t>
      </w:r>
    </w:p>
    <w:p>
      <w:r>
        <w:rPr>
          <w:b w:val="0"/>
          <w:sz w:val="20"/>
        </w:rPr>
        <w:t>The Illustrator shall provide up to two (2) rounds of revisions at no additional cost, limited to the scope of the original work. Additional revisions or changes outside the original scope may require additional fees as agreed in writing.</w:t>
      </w:r>
    </w:p>
    <w:p/>
    <w:p>
      <w:r>
        <w:rPr>
          <w:b/>
          <w:sz w:val="20"/>
        </w:rPr>
        <w:t>5. Intellectual Property Rights</w:t>
      </w:r>
    </w:p>
    <w:p>
      <w:r>
        <w:rPr>
          <w:b w:val="0"/>
          <w:sz w:val="20"/>
        </w:rPr>
        <w:t>Upon full payment, the Illustrator assigns to the Client all rights, title, and interest in the final artwork, including copyrights. Notwithstanding the foregoing, the Illustrator retains the right to use the artwork for portfolio, promotional, and self-promotion purposes, provided such use does not violate the Client’s confidentiality.</w:t>
      </w:r>
    </w:p>
    <w:p/>
    <w:p>
      <w:r>
        <w:rPr>
          <w:b/>
          <w:sz w:val="20"/>
        </w:rPr>
        <w:t>6. Confidentiality</w:t>
      </w:r>
    </w:p>
    <w:p>
      <w:r>
        <w:rPr>
          <w:b w:val="0"/>
          <w:sz w:val="20"/>
        </w:rPr>
        <w:t>Both parties agree to keep confidential any proprietary or confidential information disclosed in connection with this Agreement and not to disclose such information to any third party without prior written consent, except as required by law.</w:t>
      </w:r>
    </w:p>
    <w:p/>
    <w:p>
      <w:r>
        <w:rPr>
          <w:b/>
          <w:sz w:val="20"/>
        </w:rPr>
        <w:t>7. Independent Contractor</w:t>
      </w:r>
    </w:p>
    <w:p>
      <w:r>
        <w:rPr>
          <w:b w:val="0"/>
          <w:sz w:val="20"/>
        </w:rPr>
        <w:t>The Illustrator is an independent contractor and not an employee, agent, or partner of the Client. The Illustrator shall be responsible for all taxes and benefits related to payments received under this Agreement.</w:t>
      </w:r>
    </w:p>
    <w:p/>
    <w:p>
      <w:r>
        <w:rPr>
          <w:b/>
          <w:sz w:val="20"/>
        </w:rPr>
        <w:t>8. Warranties and Representations</w:t>
      </w:r>
    </w:p>
    <w:p>
      <w:r>
        <w:rPr>
          <w:b w:val="0"/>
          <w:sz w:val="20"/>
        </w:rPr>
        <w:t>The Illustrator represents and warrants that the artwork will be original, not infringe any third-party rights, and will not contain any unlawful material. The Client represents that any materials provided do not violate third-party rights.</w:t>
      </w:r>
    </w:p>
    <w:p/>
    <w:p>
      <w:r>
        <w:rPr>
          <w:b/>
          <w:sz w:val="20"/>
        </w:rPr>
        <w:t>9. Indemnification</w:t>
      </w:r>
    </w:p>
    <w:p>
      <w:r>
        <w:rPr>
          <w:b w:val="0"/>
          <w:sz w:val="20"/>
        </w:rPr>
        <w:t>Each party agrees to indemnify, defend and hold harmless the other party from and against any claims, damages, liabilities, costs, and expenses arising out of breach of this Agreement, negligence, or willful misconduct.</w:t>
      </w:r>
    </w:p>
    <w:p/>
    <w:p>
      <w:r>
        <w:rPr>
          <w:b/>
          <w:sz w:val="20"/>
        </w:rPr>
        <w:t>10. Termination</w:t>
      </w:r>
    </w:p>
    <w:p>
      <w:r>
        <w:rPr>
          <w:b w:val="0"/>
          <w:sz w:val="20"/>
        </w:rPr>
        <w:t>Either party may terminate this Agreement with written notice if the other party materially breaches any term and fails to cure within fifteen (15) days. Upon termination, the Client shall pay for all Services performed up to the date of termination.</w:t>
      </w:r>
    </w:p>
    <w:p/>
    <w:p>
      <w:r>
        <w:rPr>
          <w:b/>
          <w:sz w:val="20"/>
        </w:rPr>
        <w:t>11. Governing Law and Jurisdiction</w:t>
      </w:r>
    </w:p>
    <w:p>
      <w:r>
        <w:rPr>
          <w:b w:val="0"/>
          <w:sz w:val="20"/>
        </w:rPr>
        <w:t>This Agreement shall be governed by and construed in accordance with the laws of the State of [State], without regard to its conflict of law principles. The parties consent to the exclusive jurisdiction and venue of the state and federal courts located in [County], [State].</w:t>
      </w:r>
    </w:p>
    <w:p/>
    <w:p>
      <w:r>
        <w:rPr>
          <w:b/>
          <w:sz w:val="20"/>
        </w:rPr>
        <w:t>12. Entire Agreement and Amendments</w:t>
      </w:r>
    </w:p>
    <w:p>
      <w:r>
        <w:rPr>
          <w:b w:val="0"/>
          <w:sz w:val="20"/>
        </w:rPr>
        <w:t>This Agreement, including all exhibits, constitutes the entire understanding between the parties and supersedes all prior agreements. Any amendments or modifications must be in writing and signed by both parties.</w:t>
      </w:r>
    </w:p>
    <w:p/>
    <w:p>
      <w:r>
        <w:rPr>
          <w:b/>
          <w:sz w:val="20"/>
        </w:rPr>
        <w:t>13. Notices</w:t>
      </w:r>
    </w:p>
    <w:p>
      <w:r>
        <w:rPr>
          <w:b w:val="0"/>
          <w:sz w:val="20"/>
        </w:rPr>
        <w:t>All notices under this Agreement shall be in writing and delivered via email, certified mail, or courier to the addresses specified below or as otherwise provided in writing by the parties.</w:t>
      </w:r>
    </w:p>
    <w:p/>
    <w:p>
      <w:r>
        <w:rPr>
          <w:b/>
          <w:sz w:val="20"/>
        </w:rPr>
        <w:t>14. Force Majeure</w:t>
      </w:r>
    </w:p>
    <w:p>
      <w:r>
        <w:rPr>
          <w:b w:val="0"/>
          <w:sz w:val="20"/>
        </w:rPr>
        <w:t>Neither party shall be liable for delays or failure to perform due to causes beyond their reasonable control, including but not limited to acts of God, government actions, natural disasters, or labor disputes.</w:t>
      </w:r>
    </w:p>
    <w:p/>
    <w:p>
      <w:r>
        <w:rPr>
          <w:b/>
          <w:sz w:val="20"/>
        </w:rPr>
        <w:t>15. Severability</w:t>
      </w:r>
    </w:p>
    <w:p>
      <w:r>
        <w:rPr>
          <w:b w:val="0"/>
          <w:sz w:val="20"/>
        </w:rPr>
        <w:t>If any provision of this Agreement is found to be invalid or unenforceable, the remaining provisions shall remain in full force and effect.</w:t>
      </w:r>
    </w:p>
    <w:p/>
    <w:p/>
    <w:p>
      <w:r>
        <w:rPr>
          <w:b/>
          <w:sz w:val="20"/>
        </w:rPr>
        <w:t>CLIENT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ILLUSTRATOR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ILLUSTRATOR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https://docs-professionals.com/lance-illustrator-contract-template/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illustrato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