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CATERING SERVICES QUOTATION</w:t>
      </w:r>
    </w:p>
    <w:p/>
    <w:p/>
    <w:p>
      <w:r>
        <w:rPr>
          <w:b/>
          <w:sz w:val="20"/>
        </w:rPr>
        <w:t>Client Information:</w:t>
      </w:r>
    </w:p>
    <w:p>
      <w:r>
        <w:rPr>
          <w:b w:val="0"/>
          <w:sz w:val="20"/>
        </w:rPr>
        <w:t>Client Name: ____________________________________________________________</w:t>
      </w:r>
    </w:p>
    <w:p>
      <w:r>
        <w:rPr>
          <w:b w:val="0"/>
          <w:sz w:val="20"/>
        </w:rPr>
        <w:t>Contact Person: 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Event Information:</w:t>
      </w:r>
    </w:p>
    <w:p>
      <w:r>
        <w:rPr>
          <w:b w:val="0"/>
          <w:sz w:val="20"/>
        </w:rPr>
        <w:t>Event Name/Type: _______________________________________________________</w:t>
      </w:r>
    </w:p>
    <w:p>
      <w:r>
        <w:rPr>
          <w:b w:val="0"/>
          <w:sz w:val="20"/>
        </w:rPr>
        <w:t>Event Location: _________________________________________________________</w:t>
      </w:r>
    </w:p>
    <w:p>
      <w:r>
        <w:rPr>
          <w:b w:val="0"/>
          <w:sz w:val="20"/>
        </w:rPr>
        <w:t>Event Date(s): __________________________________________________________</w:t>
      </w:r>
    </w:p>
    <w:p>
      <w:r>
        <w:rPr>
          <w:b w:val="0"/>
          <w:sz w:val="20"/>
        </w:rPr>
        <w:t>Event Time(s): __________________________________________________________</w:t>
      </w:r>
    </w:p>
    <w:p>
      <w:r>
        <w:rPr>
          <w:b w:val="0"/>
          <w:sz w:val="20"/>
        </w:rPr>
        <w:t>Number of Guests: _______________________________________________________</w:t>
      </w:r>
    </w:p>
    <w:p/>
    <w:p/>
    <w:p>
      <w:r>
        <w:rPr>
          <w:b/>
          <w:sz w:val="20"/>
        </w:rPr>
        <w:t>Quotation Details:</w:t>
      </w:r>
    </w:p>
    <w:p/>
    <w:tbl>
      <w:tblPr>
        <w:tblW w:type="auto" w:w="0"/>
        <w:tblLayout w:type="autofit"/>
        <w:tblLook w:firstColumn="1" w:firstRow="1" w:lastColumn="0" w:lastRow="0" w:noHBand="0" w:noVBand="1" w:val="04A0"/>
      </w:tblPr>
      <w:tblGrid>
        <w:gridCol w:w="1994"/>
        <w:gridCol w:w="1994"/>
        <w:gridCol w:w="1994"/>
        <w:gridCol w:w="1994"/>
        <w:gridCol w:w="1994"/>
      </w:tblGrid>
      <w:tr>
        <w:tc>
          <w:tcPr>
            <w:tcW w:type="dxa" w:w="1994"/>
          </w:tcPr>
          <w:p>
            <w:pPr>
              <w:jc w:val="center"/>
            </w:pPr>
            <w:r>
              <w:rPr>
                <w:b/>
                <w:sz w:val="20"/>
              </w:rPr>
              <w:t>Item No.</w:t>
            </w:r>
          </w:p>
        </w:tc>
        <w:tc>
          <w:tcPr>
            <w:tcW w:type="dxa" w:w="1994"/>
          </w:tcPr>
          <w:p>
            <w:pPr>
              <w:jc w:val="center"/>
            </w:pPr>
            <w:r>
              <w:rPr>
                <w:b/>
                <w:sz w:val="20"/>
              </w:rPr>
              <w:t>Description of Services</w:t>
            </w:r>
          </w:p>
        </w:tc>
        <w:tc>
          <w:tcPr>
            <w:tcW w:type="dxa" w:w="1994"/>
          </w:tcPr>
          <w:p>
            <w:pPr>
              <w:jc w:val="center"/>
            </w:pPr>
            <w:r>
              <w:rPr>
                <w:b/>
                <w:sz w:val="20"/>
              </w:rPr>
              <w:t>Quantity</w:t>
            </w:r>
          </w:p>
        </w:tc>
        <w:tc>
          <w:tcPr>
            <w:tcW w:type="dxa" w:w="1994"/>
          </w:tcPr>
          <w:p>
            <w:pPr>
              <w:jc w:val="center"/>
            </w:pPr>
            <w:r>
              <w:rPr>
                <w:b/>
                <w:sz w:val="20"/>
              </w:rPr>
              <w:t>Unit Price (USD)</w:t>
            </w:r>
          </w:p>
        </w:tc>
        <w:tc>
          <w:tcPr>
            <w:tcW w:type="dxa" w:w="1994"/>
          </w:tcPr>
          <w:p>
            <w:pPr>
              <w:jc w:val="center"/>
            </w:pPr>
            <w:r>
              <w:rPr>
                <w:b/>
                <w:sz w:val="20"/>
              </w:rPr>
              <w:t>Total Price (USD)</w:t>
            </w:r>
          </w:p>
        </w:tc>
      </w:tr>
      <w:tr>
        <w:tc>
          <w:tcPr>
            <w:tcW w:type="dxa" w:w="1994"/>
          </w:tcPr>
          <w:p>
            <w:r>
              <w:t>1</w:t>
            </w:r>
          </w:p>
        </w:tc>
        <w:tc>
          <w:tcPr>
            <w:tcW w:type="dxa" w:w="1994"/>
          </w:tcPr>
          <w:p>
            <w:r>
              <w:t>____________________________________________________________</w:t>
            </w:r>
          </w:p>
        </w:tc>
        <w:tc>
          <w:tcPr>
            <w:tcW w:type="dxa" w:w="1994"/>
          </w:tcPr>
          <w:p>
            <w:r>
              <w:t>______</w:t>
            </w:r>
          </w:p>
        </w:tc>
        <w:tc>
          <w:tcPr>
            <w:tcW w:type="dxa" w:w="1994"/>
          </w:tcPr>
          <w:p>
            <w:r>
              <w:t>______</w:t>
            </w:r>
          </w:p>
        </w:tc>
        <w:tc>
          <w:tcPr>
            <w:tcW w:type="dxa" w:w="1994"/>
          </w:tcPr>
          <w:p>
            <w:r>
              <w:t>______</w:t>
            </w:r>
          </w:p>
        </w:tc>
      </w:tr>
      <w:tr>
        <w:tc>
          <w:tcPr>
            <w:tcW w:type="dxa" w:w="1994"/>
          </w:tcPr>
          <w:p>
            <w:r>
              <w:t>2</w:t>
            </w:r>
          </w:p>
        </w:tc>
        <w:tc>
          <w:tcPr>
            <w:tcW w:type="dxa" w:w="1994"/>
          </w:tcPr>
          <w:p>
            <w:r>
              <w:t>____________________________________________________________</w:t>
            </w:r>
          </w:p>
        </w:tc>
        <w:tc>
          <w:tcPr>
            <w:tcW w:type="dxa" w:w="1994"/>
          </w:tcPr>
          <w:p>
            <w:r>
              <w:t>______</w:t>
            </w:r>
          </w:p>
        </w:tc>
        <w:tc>
          <w:tcPr>
            <w:tcW w:type="dxa" w:w="1994"/>
          </w:tcPr>
          <w:p>
            <w:r>
              <w:t>______</w:t>
            </w:r>
          </w:p>
        </w:tc>
        <w:tc>
          <w:tcPr>
            <w:tcW w:type="dxa" w:w="1994"/>
          </w:tcPr>
          <w:p>
            <w:r>
              <w:t>______</w:t>
            </w:r>
          </w:p>
        </w:tc>
      </w:tr>
      <w:tr>
        <w:tc>
          <w:tcPr>
            <w:tcW w:type="dxa" w:w="1994"/>
          </w:tcPr>
          <w:p>
            <w:r>
              <w:t>3</w:t>
            </w:r>
          </w:p>
        </w:tc>
        <w:tc>
          <w:tcPr>
            <w:tcW w:type="dxa" w:w="1994"/>
          </w:tcPr>
          <w:p>
            <w:r>
              <w:t>____________________________________________________________</w:t>
            </w:r>
          </w:p>
        </w:tc>
        <w:tc>
          <w:tcPr>
            <w:tcW w:type="dxa" w:w="1994"/>
          </w:tcPr>
          <w:p>
            <w:r>
              <w:t>______</w:t>
            </w:r>
          </w:p>
        </w:tc>
        <w:tc>
          <w:tcPr>
            <w:tcW w:type="dxa" w:w="1994"/>
          </w:tcPr>
          <w:p>
            <w:r>
              <w:t>______</w:t>
            </w:r>
          </w:p>
        </w:tc>
        <w:tc>
          <w:tcPr>
            <w:tcW w:type="dxa" w:w="1994"/>
          </w:tcPr>
          <w:p>
            <w:r>
              <w:t>______</w:t>
            </w:r>
          </w:p>
        </w:tc>
      </w:tr>
      <w:tr>
        <w:tc>
          <w:tcPr>
            <w:tcW w:type="dxa" w:w="1994"/>
          </w:tcPr>
          <w:p>
            <w:r>
              <w:t>4</w:t>
            </w:r>
          </w:p>
        </w:tc>
        <w:tc>
          <w:tcPr>
            <w:tcW w:type="dxa" w:w="1994"/>
          </w:tcPr>
          <w:p>
            <w:r>
              <w:t>____________________________________________________________</w:t>
            </w:r>
          </w:p>
        </w:tc>
        <w:tc>
          <w:tcPr>
            <w:tcW w:type="dxa" w:w="1994"/>
          </w:tcPr>
          <w:p>
            <w:r>
              <w:t>______</w:t>
            </w:r>
          </w:p>
        </w:tc>
        <w:tc>
          <w:tcPr>
            <w:tcW w:type="dxa" w:w="1994"/>
          </w:tcPr>
          <w:p>
            <w:r>
              <w:t>______</w:t>
            </w:r>
          </w:p>
        </w:tc>
        <w:tc>
          <w:tcPr>
            <w:tcW w:type="dxa" w:w="1994"/>
          </w:tcPr>
          <w:p>
            <w:r>
              <w:t>______</w:t>
            </w:r>
          </w:p>
        </w:tc>
      </w:tr>
      <w:tr>
        <w:tc>
          <w:tcPr>
            <w:tcW w:type="dxa" w:w="1994"/>
          </w:tcPr>
          <w:p>
            <w:r>
              <w:t>5</w:t>
            </w:r>
          </w:p>
        </w:tc>
        <w:tc>
          <w:tcPr>
            <w:tcW w:type="dxa" w:w="1994"/>
          </w:tcPr>
          <w:p>
            <w:r>
              <w:t>____________________________________________________________</w:t>
            </w:r>
          </w:p>
        </w:tc>
        <w:tc>
          <w:tcPr>
            <w:tcW w:type="dxa" w:w="1994"/>
          </w:tcPr>
          <w:p>
            <w:r>
              <w:t>______</w:t>
            </w:r>
          </w:p>
        </w:tc>
        <w:tc>
          <w:tcPr>
            <w:tcW w:type="dxa" w:w="1994"/>
          </w:tcPr>
          <w:p>
            <w:r>
              <w:t>______</w:t>
            </w:r>
          </w:p>
        </w:tc>
        <w:tc>
          <w:tcPr>
            <w:tcW w:type="dxa" w:w="1994"/>
          </w:tcPr>
          <w:p>
            <w:r>
              <w:t>______</w:t>
            </w:r>
          </w:p>
        </w:tc>
      </w:tr>
    </w:tbl>
    <w:p/>
    <w:p/>
    <w:p>
      <w:r>
        <w:rPr>
          <w:b/>
          <w:sz w:val="20"/>
        </w:rPr>
        <w:t>Pricing Summary:</w:t>
      </w:r>
    </w:p>
    <w:p>
      <w:r>
        <w:rPr>
          <w:b w:val="0"/>
          <w:sz w:val="20"/>
        </w:rPr>
        <w:t>Subtotal: _______________________________ USD</w:t>
      </w:r>
    </w:p>
    <w:p>
      <w:r>
        <w:rPr>
          <w:b w:val="0"/>
          <w:sz w:val="20"/>
        </w:rPr>
        <w:t>Sales Tax (if applicable): _______________ USD</w:t>
      </w:r>
    </w:p>
    <w:p>
      <w:r>
        <w:rPr>
          <w:b w:val="0"/>
          <w:sz w:val="20"/>
        </w:rPr>
        <w:t>Total Amount Due: _______________________ USD</w:t>
      </w:r>
    </w:p>
    <w:p/>
    <w:p/>
    <w:p>
      <w:r>
        <w:rPr>
          <w:b/>
          <w:sz w:val="20"/>
        </w:rPr>
        <w:t>Payment Terms:</w:t>
      </w:r>
    </w:p>
    <w:p>
      <w:r>
        <w:rPr>
          <w:b w:val="0"/>
          <w:sz w:val="20"/>
        </w:rPr>
        <w:t>1. A deposit of ___________________% of the total amount is due upon acceptance of this quotation.</w:t>
      </w:r>
    </w:p>
    <w:p>
      <w:r>
        <w:rPr>
          <w:b w:val="0"/>
          <w:sz w:val="20"/>
        </w:rPr>
        <w:t>2. Final payment is due ___________________ days prior to the event date.</w:t>
      </w:r>
    </w:p>
    <w:p>
      <w:r>
        <w:rPr>
          <w:b w:val="0"/>
          <w:sz w:val="20"/>
        </w:rPr>
        <w:t>3. Accepted payment methods include check, credit card, and electronic transfer.</w:t>
      </w:r>
    </w:p>
    <w:p/>
    <w:p/>
    <w:p>
      <w:r>
        <w:rPr>
          <w:b/>
          <w:sz w:val="20"/>
        </w:rPr>
        <w:t>Service Details and Obligations:</w:t>
      </w:r>
    </w:p>
    <w:p>
      <w:r>
        <w:rPr>
          <w:b w:val="0"/>
          <w:sz w:val="20"/>
        </w:rPr>
        <w:t>1. The Caterer agrees to provide the services described above in accordance with the specifications and schedule agreed upon.</w:t>
      </w:r>
    </w:p>
    <w:p>
      <w:r>
        <w:rPr>
          <w:b w:val="0"/>
          <w:sz w:val="20"/>
        </w:rPr>
        <w:t>2. The Caterer shall provide all necessary food, beverages, equipment, and staff to fulfill the contracted services.</w:t>
      </w:r>
    </w:p>
    <w:p>
      <w:r>
        <w:rPr>
          <w:b w:val="0"/>
          <w:sz w:val="20"/>
        </w:rPr>
        <w:t>3. The Client shall provide access to the event location at the agreed times, including necessary utilities.</w:t>
      </w:r>
    </w:p>
    <w:p>
      <w:r>
        <w:rPr>
          <w:b w:val="0"/>
          <w:sz w:val="20"/>
        </w:rPr>
        <w:t>4. Any changes to the services or guest count must be communicated at least 7 days before the event date and may affect pricing.</w:t>
      </w:r>
    </w:p>
    <w:p>
      <w:r>
        <w:rPr>
          <w:b w:val="0"/>
          <w:sz w:val="20"/>
        </w:rPr>
        <w:t>5. The Caterer reserves the right to refuse service in case of unsafe or unlawful conditions at the event location.</w:t>
      </w:r>
    </w:p>
    <w:p/>
    <w:p/>
    <w:p>
      <w:r>
        <w:rPr>
          <w:b/>
          <w:sz w:val="20"/>
        </w:rPr>
        <w:t>Cancellation and Refund Policy:</w:t>
      </w:r>
    </w:p>
    <w:p>
      <w:r>
        <w:rPr>
          <w:b w:val="0"/>
          <w:sz w:val="20"/>
        </w:rPr>
        <w:t>1. Cancellation must be communicated in writing.</w:t>
      </w:r>
    </w:p>
    <w:p>
      <w:r>
        <w:rPr>
          <w:b w:val="0"/>
          <w:sz w:val="20"/>
        </w:rPr>
        <w:t>2. If cancellation occurs more than 30 days before the event, the deposit will be refunded in full.</w:t>
      </w:r>
    </w:p>
    <w:p>
      <w:r>
        <w:rPr>
          <w:b w:val="0"/>
          <w:sz w:val="20"/>
        </w:rPr>
        <w:t>3. If cancellation occurs between 15 and 30 days before the event, 50% of the deposit will be refunded.</w:t>
      </w:r>
    </w:p>
    <w:p>
      <w:r>
        <w:rPr>
          <w:b w:val="0"/>
          <w:sz w:val="20"/>
        </w:rPr>
        <w:t>4. Cancellations made less than 15 days before the event result in forfeiture of the deposit.</w:t>
      </w:r>
    </w:p>
    <w:p/>
    <w:p/>
    <w:p>
      <w:r>
        <w:rPr>
          <w:b/>
          <w:sz w:val="20"/>
        </w:rPr>
        <w:t>Liability and Indemnification:</w:t>
      </w:r>
    </w:p>
    <w:p>
      <w:r>
        <w:rPr>
          <w:b w:val="0"/>
          <w:sz w:val="20"/>
        </w:rPr>
        <w:t>1. The Caterer shall maintain appropriate insurance coverage for its operations.</w:t>
      </w:r>
    </w:p>
    <w:p>
      <w:r>
        <w:rPr>
          <w:b w:val="0"/>
          <w:sz w:val="20"/>
        </w:rPr>
        <w:t>2. The Client agrees to indemnify and hold harmless the Caterer from any claims arising from the event except those caused by the Caterer's negligence or willful misconduct.</w:t>
      </w:r>
    </w:p>
    <w:p>
      <w:r>
        <w:rPr>
          <w:b w:val="0"/>
          <w:sz w:val="20"/>
        </w:rPr>
        <w:t>3. The Caterer is not responsible for any personal property damage, loss, or theft occurring at the event location.</w:t>
      </w:r>
    </w:p>
    <w:p/>
    <w:p/>
    <w:p>
      <w:r>
        <w:rPr>
          <w:b/>
          <w:sz w:val="20"/>
        </w:rPr>
        <w:t>Force Majeure:</w:t>
      </w:r>
    </w:p>
    <w:p>
      <w:r>
        <w:rPr>
          <w:b w:val="0"/>
          <w:sz w:val="20"/>
        </w:rPr>
        <w:t>Neither party shall be liable for failure or delay in performance due to causes beyond their reasonable control, including but not limited to acts of God, government actions, fire, flood, or other natural disasters.</w:t>
      </w:r>
    </w:p>
    <w:p/>
    <w:p/>
    <w:p>
      <w:r>
        <w:rPr>
          <w:b/>
          <w:sz w:val="20"/>
        </w:rPr>
        <w:t>Governing Law and Dispute Resolution:</w:t>
      </w:r>
    </w:p>
    <w:p>
      <w:r>
        <w:rPr>
          <w:b w:val="0"/>
          <w:sz w:val="20"/>
        </w:rPr>
        <w:t>This Agreement shall be governed by and construed in accordance with the laws of the United States and the state in which the event occurs.</w:t>
      </w:r>
    </w:p>
    <w:p>
      <w:r>
        <w:rPr>
          <w:b w:val="0"/>
          <w:sz w:val="20"/>
        </w:rPr>
        <w:t>Any disputes arising under or in connection with this Agreement shall be resolved through good faith negotiations between the parties. If unresolved, disputes may be submitted to mediation or binding arbitration as agreed by the parties.</w:t>
      </w:r>
    </w:p>
    <w:p/>
    <w:p/>
    <w:p>
      <w:r>
        <w:rPr>
          <w:b/>
          <w:sz w:val="20"/>
        </w:rPr>
        <w:t>Entire Agreement:</w:t>
      </w:r>
    </w:p>
    <w:p>
      <w:r>
        <w:rPr>
          <w:b w:val="0"/>
          <w:sz w:val="20"/>
        </w:rPr>
        <w:t>This document constitutes the entire agreement between the parties and supersedes all prior negotiations, representations, or agreements, whether written or oral. Any modifications must be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CATERER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https://docs-professionals.com/catering-quote-template/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atering-quote-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